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>
        <w:rPr>
          <w:b/>
          <w:sz w:val="28"/>
        </w:rPr>
        <w:t>recommendations of the Scrutiny Committee</w:t>
      </w:r>
    </w:p>
    <w:p w:rsidR="00803FCC" w:rsidRPr="008B6C61" w:rsidRDefault="00803FCC" w:rsidP="00803FCC">
      <w:pPr>
        <w:ind w:left="-142"/>
        <w:jc w:val="center"/>
        <w:rPr>
          <w:b/>
          <w:sz w:val="28"/>
        </w:rPr>
      </w:pPr>
    </w:p>
    <w:p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Scrutiny Committee on </w:t>
      </w:r>
      <w:r w:rsidR="00376494">
        <w:t>05 December 2022</w:t>
      </w:r>
      <w:r w:rsidR="005D6901">
        <w:t xml:space="preserve"> </w:t>
      </w:r>
      <w:r>
        <w:t xml:space="preserve">concerning </w:t>
      </w:r>
      <w:r w:rsidR="00FD19F0">
        <w:t xml:space="preserve">the </w:t>
      </w:r>
      <w:r w:rsidR="000450C3">
        <w:t>Grant Allocations to Community and Voluntary Organisations</w:t>
      </w:r>
      <w:r w:rsidRPr="008B6C61">
        <w:t xml:space="preserve">. </w:t>
      </w:r>
      <w:r>
        <w:t xml:space="preserve">The Cabinet is asked to amend and agree a formal response as appropriate. </w:t>
      </w:r>
    </w:p>
    <w:p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:rsidTr="00634DE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:rsidTr="00634DE4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75" w:rsidRPr="006F6E41" w:rsidRDefault="000450C3" w:rsidP="000450C3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0450C3">
              <w:rPr>
                <w:rFonts w:ascii="Arial" w:hAnsi="Arial" w:cs="Arial"/>
              </w:rPr>
              <w:lastRenderedPageBreak/>
              <w:t>That the Council includes a very brief summary of the nature and purpose of individual organisations in receipt of Community Impact Fund grants at Appendix 1 of the report.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6D6C09">
            <w:r>
              <w:t>Yes</w:t>
            </w:r>
            <w:r w:rsidR="00DE6D89">
              <w:t xml:space="preserve"> but on the website rather than </w:t>
            </w:r>
            <w:proofErr w:type="spellStart"/>
            <w:r w:rsidR="00DE6D89">
              <w:t>Appen</w:t>
            </w:r>
            <w:proofErr w:type="spellEnd"/>
            <w:r w:rsidR="00DE6D89">
              <w:t>-dix 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5" w:rsidRPr="00043375" w:rsidRDefault="006D6C09" w:rsidP="00C448FB">
            <w:r>
              <w:t xml:space="preserve">The information will be given but updated </w:t>
            </w:r>
            <w:hyperlink r:id="rId6" w:history="1">
              <w:r w:rsidRPr="00C448FB">
                <w:rPr>
                  <w:rStyle w:val="Hyperlink"/>
                </w:rPr>
                <w:t>on the website</w:t>
              </w:r>
            </w:hyperlink>
            <w:r w:rsidR="00C448FB">
              <w:t xml:space="preserve"> </w:t>
            </w:r>
            <w:bookmarkStart w:id="0" w:name="_GoBack"/>
            <w:bookmarkEnd w:id="0"/>
            <w:r>
              <w:t xml:space="preserve"> not on Appendix 1 owing to insufficient capacity to do this by the publication date</w:t>
            </w:r>
            <w:r w:rsidR="001754C0">
              <w:t xml:space="preserve"> </w:t>
            </w:r>
          </w:p>
        </w:tc>
      </w:tr>
    </w:tbl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p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5"/>
    <w:rsid w:val="00043375"/>
    <w:rsid w:val="000450C3"/>
    <w:rsid w:val="000B4310"/>
    <w:rsid w:val="001754C0"/>
    <w:rsid w:val="00210DEA"/>
    <w:rsid w:val="00376494"/>
    <w:rsid w:val="004000D7"/>
    <w:rsid w:val="00504E43"/>
    <w:rsid w:val="00537FA6"/>
    <w:rsid w:val="00584381"/>
    <w:rsid w:val="005B61F3"/>
    <w:rsid w:val="005B7D4C"/>
    <w:rsid w:val="005D6901"/>
    <w:rsid w:val="005F17FD"/>
    <w:rsid w:val="00634DE4"/>
    <w:rsid w:val="006A58CA"/>
    <w:rsid w:val="006D6C09"/>
    <w:rsid w:val="006F6E41"/>
    <w:rsid w:val="007908F4"/>
    <w:rsid w:val="00790993"/>
    <w:rsid w:val="00803FCC"/>
    <w:rsid w:val="00835A37"/>
    <w:rsid w:val="008A22C6"/>
    <w:rsid w:val="008D744F"/>
    <w:rsid w:val="008F40DD"/>
    <w:rsid w:val="009039CB"/>
    <w:rsid w:val="00A10C33"/>
    <w:rsid w:val="00A510AB"/>
    <w:rsid w:val="00AF05DF"/>
    <w:rsid w:val="00C07F80"/>
    <w:rsid w:val="00C448FB"/>
    <w:rsid w:val="00DA65A2"/>
    <w:rsid w:val="00DE6D89"/>
    <w:rsid w:val="00E843B9"/>
    <w:rsid w:val="00ED3286"/>
    <w:rsid w:val="00FD19F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D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xford.gov.uk/info/20044/grants/1496/oxford_community_impact_fund/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FD57-F833-404E-976E-81A4DE89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DONEY Richard</cp:lastModifiedBy>
  <cp:revision>2</cp:revision>
  <dcterms:created xsi:type="dcterms:W3CDTF">2022-12-13T11:11:00Z</dcterms:created>
  <dcterms:modified xsi:type="dcterms:W3CDTF">2022-12-13T11:11:00Z</dcterms:modified>
</cp:coreProperties>
</file>